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AF" w:rsidRPr="00DE7B82" w:rsidRDefault="00DE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rende noto che in data 10-05-2019 si è insediato il nuovo Commissario Liquidatore del Consorzio ASI di Ragusa in Liquidazione, Avv. Achille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Piritore</w:t>
      </w:r>
      <w:proofErr w:type="spellEnd"/>
      <w:r>
        <w:rPr>
          <w:rFonts w:ascii="Times New Roman" w:hAnsi="Times New Roman" w:cs="Times New Roman"/>
          <w:sz w:val="24"/>
          <w:szCs w:val="24"/>
        </w:rPr>
        <w:t>, in sostituzione del Commissario uscente Dott. Leonardo Migliore.</w:t>
      </w:r>
      <w:bookmarkStart w:id="0" w:name="_GoBack"/>
      <w:bookmarkEnd w:id="0"/>
    </w:p>
    <w:sectPr w:rsidR="000331AF" w:rsidRPr="00DE7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82"/>
    <w:rsid w:val="000331AF"/>
    <w:rsid w:val="00D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Cannata Giovanni</dc:creator>
  <cp:lastModifiedBy>Cannata Giovanni</cp:lastModifiedBy>
  <cp:revision>1</cp:revision>
  <dcterms:created xsi:type="dcterms:W3CDTF">2019-05-15T07:01:00Z</dcterms:created>
  <dcterms:modified xsi:type="dcterms:W3CDTF">2019-05-15T07:09:00Z</dcterms:modified>
</cp:coreProperties>
</file>